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E7E" w14:textId="77777777" w:rsidR="00D91B1E" w:rsidRPr="00D91B1E" w:rsidRDefault="00D91B1E" w:rsidP="00D91B1E">
      <w:pPr>
        <w:pStyle w:val="Normalwebb"/>
        <w:spacing w:before="0" w:beforeAutospacing="0" w:after="0" w:afterAutospacing="0"/>
        <w:rPr>
          <w:rFonts w:cs="Arial"/>
          <w:b/>
          <w:bCs/>
          <w:szCs w:val="19"/>
        </w:rPr>
      </w:pPr>
    </w:p>
    <w:p w14:paraId="442ACA44" w14:textId="77777777" w:rsidR="00D91B1E" w:rsidRPr="00D91B1E" w:rsidRDefault="00D91B1E" w:rsidP="00D91B1E">
      <w:pPr>
        <w:pStyle w:val="Normalwebb"/>
        <w:spacing w:before="0" w:beforeAutospacing="0" w:after="0" w:afterAutospacing="0"/>
        <w:rPr>
          <w:rFonts w:cs="Arial"/>
          <w:b/>
          <w:bCs/>
          <w:szCs w:val="19"/>
        </w:rPr>
      </w:pPr>
    </w:p>
    <w:p w14:paraId="389E5B29" w14:textId="77777777" w:rsidR="00D91B1E" w:rsidRPr="00D91B1E" w:rsidRDefault="00D91B1E" w:rsidP="00D91B1E">
      <w:pPr>
        <w:pStyle w:val="Normalwebb"/>
        <w:spacing w:before="0" w:beforeAutospacing="0" w:after="0" w:afterAutospacing="0"/>
        <w:rPr>
          <w:rFonts w:cs="Arial"/>
          <w:szCs w:val="19"/>
        </w:rPr>
      </w:pPr>
      <w:r w:rsidRPr="00D91B1E">
        <w:rPr>
          <w:rFonts w:cs="Arial"/>
          <w:b/>
          <w:bCs/>
          <w:szCs w:val="19"/>
        </w:rPr>
        <w:t xml:space="preserve">Finansdepartementet </w:t>
      </w:r>
      <w:r w:rsidRPr="00D91B1E">
        <w:rPr>
          <w:rFonts w:cs="Arial"/>
          <w:b/>
          <w:bCs/>
          <w:szCs w:val="19"/>
        </w:rPr>
        <w:tab/>
      </w:r>
      <w:r w:rsidRPr="00D91B1E">
        <w:rPr>
          <w:rFonts w:cs="Arial"/>
          <w:b/>
          <w:bCs/>
          <w:szCs w:val="19"/>
        </w:rPr>
        <w:tab/>
      </w:r>
      <w:r w:rsidRPr="00D91B1E">
        <w:rPr>
          <w:rFonts w:cs="Arial"/>
          <w:b/>
          <w:bCs/>
          <w:szCs w:val="19"/>
        </w:rPr>
        <w:tab/>
      </w:r>
    </w:p>
    <w:p w14:paraId="2E1C002C" w14:textId="40D83CDA" w:rsidR="00D91B1E" w:rsidRPr="00D91B1E" w:rsidRDefault="00804991" w:rsidP="00D91B1E">
      <w:pPr>
        <w:rPr>
          <w:rFonts w:cs="Arial"/>
          <w:szCs w:val="19"/>
        </w:rPr>
      </w:pPr>
      <w:r>
        <w:rPr>
          <w:rFonts w:cs="Arial"/>
          <w:szCs w:val="19"/>
        </w:rPr>
        <w:t>Skatte- och tullavdelningen</w:t>
      </w:r>
      <w:r w:rsidR="00946E7B">
        <w:rPr>
          <w:rFonts w:cs="Arial"/>
          <w:szCs w:val="19"/>
        </w:rPr>
        <w:t>,</w:t>
      </w:r>
    </w:p>
    <w:p w14:paraId="033F6E61" w14:textId="23A05AFA" w:rsidR="00D91B1E" w:rsidRPr="00D91B1E" w:rsidRDefault="00946E7B" w:rsidP="00D91B1E">
      <w:pPr>
        <w:rPr>
          <w:rFonts w:cs="Arial"/>
          <w:szCs w:val="19"/>
        </w:rPr>
      </w:pPr>
      <w:r>
        <w:rPr>
          <w:rFonts w:cs="Arial"/>
          <w:szCs w:val="19"/>
        </w:rPr>
        <w:t>Enheten för inkomstskatt och socialavgifter</w:t>
      </w:r>
    </w:p>
    <w:p w14:paraId="337A4346" w14:textId="59CEED87" w:rsidR="00D91B1E" w:rsidRPr="00D91B1E" w:rsidRDefault="00D91B1E" w:rsidP="00D91B1E">
      <w:pPr>
        <w:rPr>
          <w:rFonts w:cs="Arial"/>
          <w:szCs w:val="19"/>
        </w:rPr>
      </w:pPr>
    </w:p>
    <w:p w14:paraId="7473AB92" w14:textId="77777777" w:rsidR="00D91B1E" w:rsidRPr="00D91B1E" w:rsidRDefault="00D91B1E" w:rsidP="00D91B1E">
      <w:pPr>
        <w:rPr>
          <w:rFonts w:cs="Arial"/>
          <w:szCs w:val="19"/>
        </w:rPr>
      </w:pPr>
    </w:p>
    <w:p w14:paraId="1489FA66" w14:textId="77777777" w:rsidR="00D91B1E" w:rsidRPr="00D91B1E" w:rsidRDefault="00D91B1E" w:rsidP="00D91B1E">
      <w:pPr>
        <w:rPr>
          <w:rFonts w:cs="Arial"/>
          <w:szCs w:val="19"/>
        </w:rPr>
      </w:pPr>
    </w:p>
    <w:p w14:paraId="0C57E65C" w14:textId="64D06FB2" w:rsidR="00D91B1E" w:rsidRPr="00946E7B" w:rsidRDefault="00D91B1E" w:rsidP="00D91B1E">
      <w:pPr>
        <w:pStyle w:val="Normalwebb"/>
        <w:rPr>
          <w:rFonts w:cs="Arial"/>
          <w:szCs w:val="19"/>
          <w:lang w:val="en-US"/>
        </w:rPr>
      </w:pPr>
      <w:r w:rsidRPr="00946E7B">
        <w:rPr>
          <w:rFonts w:cs="Arial"/>
          <w:szCs w:val="19"/>
          <w:lang w:val="en-US"/>
        </w:rPr>
        <w:t xml:space="preserve">Stockholm </w:t>
      </w:r>
      <w:r w:rsidR="00946E7B" w:rsidRPr="00946E7B">
        <w:rPr>
          <w:rFonts w:cs="Arial"/>
          <w:szCs w:val="19"/>
          <w:lang w:val="en-US"/>
        </w:rPr>
        <w:t xml:space="preserve">16 </w:t>
      </w:r>
      <w:proofErr w:type="spellStart"/>
      <w:r w:rsidR="00946E7B" w:rsidRPr="00946E7B">
        <w:rPr>
          <w:rFonts w:cs="Arial"/>
          <w:szCs w:val="19"/>
          <w:lang w:val="en-US"/>
        </w:rPr>
        <w:t>augusti</w:t>
      </w:r>
      <w:proofErr w:type="spellEnd"/>
      <w:r w:rsidR="00946E7B" w:rsidRPr="00946E7B">
        <w:rPr>
          <w:rFonts w:cs="Arial"/>
          <w:szCs w:val="19"/>
          <w:lang w:val="en-US"/>
        </w:rPr>
        <w:t xml:space="preserve"> 2</w:t>
      </w:r>
      <w:r w:rsidR="00946E7B">
        <w:rPr>
          <w:rFonts w:cs="Arial"/>
          <w:szCs w:val="19"/>
          <w:lang w:val="en-US"/>
        </w:rPr>
        <w:t>021</w:t>
      </w:r>
      <w:r w:rsidRPr="00946E7B">
        <w:rPr>
          <w:rFonts w:cs="Arial"/>
          <w:szCs w:val="19"/>
          <w:lang w:val="en-US"/>
        </w:rPr>
        <w:tab/>
      </w:r>
      <w:r w:rsidRPr="00946E7B">
        <w:rPr>
          <w:rFonts w:cs="Arial"/>
          <w:szCs w:val="19"/>
          <w:lang w:val="en-US"/>
        </w:rPr>
        <w:tab/>
      </w:r>
      <w:r w:rsidRPr="00946E7B">
        <w:rPr>
          <w:rFonts w:cs="Arial"/>
          <w:b/>
          <w:szCs w:val="19"/>
          <w:lang w:val="en-US"/>
        </w:rPr>
        <w:tab/>
        <w:t xml:space="preserve">Er </w:t>
      </w:r>
      <w:proofErr w:type="spellStart"/>
      <w:r w:rsidRPr="00946E7B">
        <w:rPr>
          <w:rFonts w:cs="Arial"/>
          <w:b/>
          <w:szCs w:val="19"/>
          <w:lang w:val="en-US"/>
        </w:rPr>
        <w:t>referens</w:t>
      </w:r>
      <w:proofErr w:type="spellEnd"/>
      <w:r w:rsidRPr="00946E7B">
        <w:rPr>
          <w:rFonts w:cs="Arial"/>
          <w:b/>
          <w:szCs w:val="19"/>
          <w:lang w:val="en-US"/>
        </w:rPr>
        <w:t>:</w:t>
      </w:r>
      <w:r w:rsidRPr="00946E7B">
        <w:rPr>
          <w:rFonts w:cs="Arial"/>
          <w:sz w:val="18"/>
          <w:szCs w:val="18"/>
          <w:lang w:val="en-US"/>
        </w:rPr>
        <w:t xml:space="preserve"> </w:t>
      </w:r>
      <w:r w:rsidR="00804991" w:rsidRPr="00946E7B">
        <w:rPr>
          <w:rFonts w:cs="Arial"/>
          <w:szCs w:val="19"/>
          <w:lang w:val="en-US"/>
        </w:rPr>
        <w:t>Fi2021/02448</w:t>
      </w:r>
    </w:p>
    <w:p w14:paraId="232D1FF4" w14:textId="77777777" w:rsidR="00D91B1E" w:rsidRPr="00946E7B" w:rsidRDefault="00D91B1E" w:rsidP="00D91B1E">
      <w:pPr>
        <w:jc w:val="center"/>
        <w:rPr>
          <w:rFonts w:cs="Arial"/>
          <w:sz w:val="32"/>
          <w:szCs w:val="32"/>
          <w:lang w:val="en-US"/>
        </w:rPr>
      </w:pPr>
    </w:p>
    <w:p w14:paraId="152FA6E4" w14:textId="77777777" w:rsidR="00D91B1E" w:rsidRPr="00D91B1E" w:rsidRDefault="00D91B1E" w:rsidP="00D91B1E">
      <w:pPr>
        <w:pStyle w:val="Rubrik"/>
      </w:pPr>
      <w:r w:rsidRPr="00D91B1E">
        <w:t xml:space="preserve">Remissyttrande </w:t>
      </w:r>
    </w:p>
    <w:p w14:paraId="602224BC" w14:textId="77777777" w:rsidR="00D91B1E" w:rsidRPr="00D91B1E" w:rsidRDefault="00D91B1E" w:rsidP="00D91B1E">
      <w:pPr>
        <w:pStyle w:val="Normalwebb"/>
        <w:spacing w:before="0" w:beforeAutospacing="0" w:after="0" w:afterAutospacing="0"/>
        <w:jc w:val="both"/>
        <w:rPr>
          <w:rFonts w:cs="Arial"/>
          <w:sz w:val="24"/>
        </w:rPr>
      </w:pPr>
    </w:p>
    <w:p w14:paraId="18E82B13" w14:textId="1E33D354" w:rsidR="00D91B1E" w:rsidRPr="00D91B1E" w:rsidRDefault="001F01C4" w:rsidP="00D91B1E">
      <w:pPr>
        <w:pStyle w:val="Rubrik1"/>
      </w:pPr>
      <w:r>
        <w:t xml:space="preserve">Promemorian </w:t>
      </w:r>
      <w:r w:rsidR="00946E7B">
        <w:t>Förstärkt skattereduktion för förvärvsinkomster</w:t>
      </w:r>
    </w:p>
    <w:p w14:paraId="1DC92529" w14:textId="77777777" w:rsidR="00D91B1E" w:rsidRPr="00D91B1E" w:rsidRDefault="00D91B1E" w:rsidP="00D91B1E">
      <w:pPr>
        <w:jc w:val="both"/>
        <w:rPr>
          <w:rFonts w:cs="Arial"/>
          <w:b/>
          <w:bCs/>
          <w:color w:val="000000"/>
          <w:sz w:val="20"/>
          <w:szCs w:val="20"/>
        </w:rPr>
      </w:pPr>
    </w:p>
    <w:p w14:paraId="38936F7D" w14:textId="77777777" w:rsidR="00946E7B" w:rsidRDefault="00946E7B" w:rsidP="00D91B1E">
      <w:pPr>
        <w:pStyle w:val="Normalwebb"/>
        <w:spacing w:before="0" w:beforeAutospacing="0" w:after="240" w:afterAutospacing="0"/>
        <w:jc w:val="both"/>
        <w:rPr>
          <w:rFonts w:cs="Arial"/>
          <w:color w:val="000000"/>
          <w:szCs w:val="19"/>
        </w:rPr>
      </w:pPr>
      <w:r>
        <w:rPr>
          <w:rFonts w:cs="Arial"/>
          <w:color w:val="000000"/>
          <w:szCs w:val="19"/>
        </w:rPr>
        <w:t xml:space="preserve">Skattebetalarnas Förening tillstyrker förslaget i promemorian Förstärkt skattereduktion för förvärvsinkomster (Fi2021/02448) som innebär en höjd skattereduktion på förvärvsinkomster till 1 720 kronor per år. </w:t>
      </w:r>
    </w:p>
    <w:p w14:paraId="48A364A5" w14:textId="6FC327F8" w:rsidR="00D91B1E" w:rsidRDefault="00946E7B" w:rsidP="00D91B1E">
      <w:pPr>
        <w:pStyle w:val="Normalwebb"/>
        <w:spacing w:before="0" w:beforeAutospacing="0" w:after="240" w:afterAutospacing="0"/>
        <w:jc w:val="both"/>
        <w:rPr>
          <w:rFonts w:cs="Arial"/>
          <w:color w:val="000000"/>
          <w:szCs w:val="19"/>
        </w:rPr>
      </w:pPr>
      <w:r>
        <w:rPr>
          <w:rFonts w:cs="Arial"/>
          <w:color w:val="000000"/>
          <w:szCs w:val="19"/>
        </w:rPr>
        <w:t xml:space="preserve">Sverige lider idag av allt för höga skatter på arbete och företagande. Höga marginalskatter på arbete, för såväl </w:t>
      </w:r>
      <w:r>
        <w:rPr>
          <w:rFonts w:cs="Arial"/>
          <w:color w:val="000000"/>
          <w:szCs w:val="19"/>
        </w:rPr>
        <w:br/>
        <w:t>låg-, medel- och höginkomsttagare, gör det mindre lönsamt att arbeta</w:t>
      </w:r>
      <w:r w:rsidR="00A04602">
        <w:rPr>
          <w:rFonts w:cs="Arial"/>
          <w:color w:val="000000"/>
          <w:szCs w:val="19"/>
        </w:rPr>
        <w:t>, vilket bland annat leder till att a</w:t>
      </w:r>
      <w:r>
        <w:rPr>
          <w:rFonts w:cs="Arial"/>
          <w:color w:val="000000"/>
          <w:szCs w:val="19"/>
        </w:rPr>
        <w:t xml:space="preserve">ntalet arbetade timmar i Sverige blir lägre än önskvärt. Den som vill förstärka den offentliga ekonomin i Sverige eller skapa utrymme för att människor får behålla mer av sina egna pengar genom skattesänkningar gör därför klokt i att prioritera reformer som sänker arbetslösheten och höjer antalet arbetade timmar. Med fler som bidrar mer byggs både det offentliga och privata välståndet starkare för framtiden. En ytterligare förstärkning av skattereduktionen på förvärvsinkomster sänker skatten för breda lager av skattebetalare i Sverige, över 7 miljoner svenskar får genom förslaget sänkt skatt. Det är mycket välkommet. Skattesänkningen blir dock för de allra flesta modest, och det finns fortfarande </w:t>
      </w:r>
      <w:r w:rsidR="00A04602">
        <w:rPr>
          <w:rFonts w:cs="Arial"/>
          <w:color w:val="000000"/>
          <w:szCs w:val="19"/>
        </w:rPr>
        <w:t xml:space="preserve">ett </w:t>
      </w:r>
      <w:r>
        <w:rPr>
          <w:rFonts w:cs="Arial"/>
          <w:color w:val="000000"/>
          <w:szCs w:val="19"/>
        </w:rPr>
        <w:t>stort utrymme och behov att sänka skatten, inte minst på arbete</w:t>
      </w:r>
      <w:r w:rsidR="00A04602">
        <w:rPr>
          <w:rFonts w:cs="Arial"/>
          <w:color w:val="000000"/>
          <w:szCs w:val="19"/>
        </w:rPr>
        <w:t>, ytterligare</w:t>
      </w:r>
      <w:r>
        <w:rPr>
          <w:rFonts w:cs="Arial"/>
          <w:color w:val="000000"/>
          <w:szCs w:val="19"/>
        </w:rPr>
        <w:t>. Att skattereduktionen ges på all förvärvsinkomst och inte bara på inkomst av arbete gör att många träffas men bidrar samtidigt till att drivkrafterna till arbete</w:t>
      </w:r>
      <w:r w:rsidR="00A04602">
        <w:rPr>
          <w:rFonts w:cs="Arial"/>
          <w:color w:val="000000"/>
          <w:szCs w:val="19"/>
        </w:rPr>
        <w:t>,</w:t>
      </w:r>
      <w:r>
        <w:rPr>
          <w:rFonts w:cs="Arial"/>
          <w:color w:val="000000"/>
          <w:szCs w:val="19"/>
        </w:rPr>
        <w:t xml:space="preserve"> som en skattereduktion på lön inneburit</w:t>
      </w:r>
      <w:r w:rsidR="00A04602">
        <w:rPr>
          <w:rFonts w:cs="Arial"/>
          <w:color w:val="000000"/>
          <w:szCs w:val="19"/>
        </w:rPr>
        <w:t>,</w:t>
      </w:r>
      <w:r>
        <w:rPr>
          <w:rFonts w:cs="Arial"/>
          <w:color w:val="000000"/>
          <w:szCs w:val="19"/>
        </w:rPr>
        <w:t xml:space="preserve"> </w:t>
      </w:r>
      <w:r w:rsidR="00A04602">
        <w:rPr>
          <w:rFonts w:cs="Arial"/>
          <w:color w:val="000000"/>
          <w:szCs w:val="19"/>
        </w:rPr>
        <w:t xml:space="preserve">delvis </w:t>
      </w:r>
      <w:r>
        <w:rPr>
          <w:rFonts w:cs="Arial"/>
          <w:color w:val="000000"/>
          <w:szCs w:val="19"/>
        </w:rPr>
        <w:t xml:space="preserve">uteblir. Att skattereduktionen trappas upp till en </w:t>
      </w:r>
      <w:r w:rsidR="000847E9">
        <w:rPr>
          <w:rFonts w:cs="Arial"/>
          <w:color w:val="000000"/>
          <w:szCs w:val="19"/>
        </w:rPr>
        <w:t>inkomst</w:t>
      </w:r>
      <w:r>
        <w:rPr>
          <w:rFonts w:cs="Arial"/>
          <w:color w:val="000000"/>
          <w:szCs w:val="19"/>
        </w:rPr>
        <w:t>nivå som ungefär motsvarar lägsta kollektivavtalsenlig lön bidrar dock till ökade drivkrafter, inte minst för den som arbetar deltid med en låg lön. Detta förutsatt att man har möjlighet att gå upp i arbetstid, eller idag har ersättningar som ligger under den nivån och har möjlighet att arbeta för en lön högre än sin ersättning. Skattereduktionen är både välkommen och välbehövlig, men sammantaget hade den kunnat göras mer träffsäker för att ytterligare stärka drivkrafterna till arbete.</w:t>
      </w:r>
    </w:p>
    <w:p w14:paraId="3F58E41C" w14:textId="420467D9" w:rsidR="00D91B1E" w:rsidRPr="00946E7B" w:rsidRDefault="00946E7B" w:rsidP="00D91B1E">
      <w:pPr>
        <w:pStyle w:val="Normalwebb"/>
        <w:spacing w:before="0" w:beforeAutospacing="0" w:after="240" w:afterAutospacing="0"/>
        <w:jc w:val="both"/>
        <w:rPr>
          <w:rFonts w:cs="Arial"/>
          <w:color w:val="000000"/>
          <w:szCs w:val="19"/>
        </w:rPr>
      </w:pPr>
      <w:r>
        <w:rPr>
          <w:rFonts w:cs="Arial"/>
          <w:color w:val="000000"/>
          <w:szCs w:val="19"/>
        </w:rPr>
        <w:t>I promemorian motiveras den förstärkta skattereduktionen med den gröna skatteväxling som är utlovad i Januariöverenskommelsen, med sänkta skatter på arbete och företagande och motsvarande höjda miljöskatter. Totalt är en skatteväxling om 15 miljarder kronor utlovad. Promemorian berör dock inte vil</w:t>
      </w:r>
      <w:r w:rsidR="00A04602">
        <w:rPr>
          <w:rFonts w:cs="Arial"/>
          <w:color w:val="000000"/>
          <w:szCs w:val="19"/>
        </w:rPr>
        <w:t>k</w:t>
      </w:r>
      <w:r>
        <w:rPr>
          <w:rFonts w:cs="Arial"/>
          <w:color w:val="000000"/>
          <w:szCs w:val="19"/>
        </w:rPr>
        <w:t xml:space="preserve">a miljöskatter som ska höjas med motsvarande </w:t>
      </w:r>
      <w:r w:rsidR="00A04602">
        <w:rPr>
          <w:rFonts w:cs="Arial"/>
          <w:color w:val="000000"/>
          <w:szCs w:val="19"/>
        </w:rPr>
        <w:t xml:space="preserve">de </w:t>
      </w:r>
      <w:r>
        <w:rPr>
          <w:rFonts w:cs="Arial"/>
          <w:color w:val="000000"/>
          <w:szCs w:val="19"/>
        </w:rPr>
        <w:t>2,12 miljarder kronor som skattereduktionen utgör. Eftersom skattehöjningar utlovas men ej redovisas är det inte möjligt att göra en analys av hur skattebetalar</w:t>
      </w:r>
      <w:r w:rsidR="00A04602">
        <w:rPr>
          <w:rFonts w:cs="Arial"/>
          <w:color w:val="000000"/>
          <w:szCs w:val="19"/>
        </w:rPr>
        <w:t>na</w:t>
      </w:r>
      <w:r>
        <w:rPr>
          <w:rFonts w:cs="Arial"/>
          <w:color w:val="000000"/>
          <w:szCs w:val="19"/>
        </w:rPr>
        <w:t xml:space="preserve"> kommer påverkas av den gröna skatteväxlingen som denna skattereduktion ska utgöra en del av. Höjda miljöskatter tenderar dock att drabba låg- och medelinkomsttagare proportionerligt hårdare, och det är oklart om denna skattereduktion kompenserar för detta på ett träffsäkert sätt. Höjda miljöskatter förväntas även leda till förändrat beteende och minskad konsumtion av miljöskadlig aktivitet, vilket gör skattebasen själveroderande. Mot bakgrund av detta bör de skattesänkningar som utgör andra sidan av skatteväxlingen fokusera på tillväxtfrämjande åtgärder som kan förväntas bidra till att motverka den</w:t>
      </w:r>
      <w:r w:rsidR="00A04602">
        <w:rPr>
          <w:rFonts w:cs="Arial"/>
          <w:color w:val="000000"/>
          <w:szCs w:val="19"/>
        </w:rPr>
        <w:t>na</w:t>
      </w:r>
      <w:r>
        <w:rPr>
          <w:rFonts w:cs="Arial"/>
          <w:color w:val="000000"/>
          <w:szCs w:val="19"/>
        </w:rPr>
        <w:t xml:space="preserve"> erodering. En långsiktig konsekvensanalys av dessa faktum saknas i promemorian.</w:t>
      </w:r>
    </w:p>
    <w:p w14:paraId="5033DBAA" w14:textId="77777777" w:rsidR="00D91B1E" w:rsidRPr="00D91B1E" w:rsidRDefault="00D91B1E" w:rsidP="00D91B1E">
      <w:pPr>
        <w:jc w:val="both"/>
        <w:rPr>
          <w:rFonts w:eastAsiaTheme="minorHAnsi" w:cs="Arial"/>
          <w:szCs w:val="19"/>
          <w:lang w:eastAsia="en-US"/>
        </w:rPr>
      </w:pPr>
    </w:p>
    <w:p w14:paraId="707EEC43" w14:textId="77777777" w:rsidR="00D91B1E" w:rsidRPr="00D91B1E" w:rsidRDefault="00D91B1E" w:rsidP="00D91B1E">
      <w:pPr>
        <w:keepLines/>
        <w:widowControl w:val="0"/>
        <w:autoSpaceDE w:val="0"/>
        <w:autoSpaceDN w:val="0"/>
        <w:adjustRightInd w:val="0"/>
        <w:rPr>
          <w:rFonts w:cs="Arial"/>
          <w:noProof/>
          <w:szCs w:val="19"/>
        </w:rPr>
      </w:pPr>
    </w:p>
    <w:p w14:paraId="503AA892" w14:textId="77777777" w:rsidR="00D91B1E" w:rsidRPr="00D91B1E" w:rsidRDefault="00D91B1E" w:rsidP="00D91B1E">
      <w:pPr>
        <w:keepLines/>
        <w:widowControl w:val="0"/>
        <w:autoSpaceDE w:val="0"/>
        <w:autoSpaceDN w:val="0"/>
        <w:adjustRightInd w:val="0"/>
        <w:rPr>
          <w:rFonts w:cs="Arial"/>
          <w:noProof/>
          <w:sz w:val="22"/>
          <w:szCs w:val="22"/>
        </w:rPr>
      </w:pPr>
      <w:r w:rsidRPr="00D91B1E">
        <w:rPr>
          <w:rFonts w:cs="Arial"/>
          <w:noProof/>
          <w:sz w:val="22"/>
          <w:szCs w:val="22"/>
        </w:rPr>
        <w:t>Skattebetalarnas Förening</w:t>
      </w:r>
    </w:p>
    <w:p w14:paraId="7561C7F8" w14:textId="77777777" w:rsidR="00D91B1E" w:rsidRPr="00D91B1E" w:rsidRDefault="00D91B1E" w:rsidP="00D91B1E">
      <w:pPr>
        <w:keepLines/>
        <w:widowControl w:val="0"/>
        <w:autoSpaceDE w:val="0"/>
        <w:autoSpaceDN w:val="0"/>
        <w:adjustRightInd w:val="0"/>
        <w:rPr>
          <w:rFonts w:cs="Arial"/>
          <w:noProof/>
          <w:sz w:val="20"/>
        </w:rPr>
      </w:pPr>
    </w:p>
    <w:p w14:paraId="43417A9E" w14:textId="77777777" w:rsidR="00D91B1E" w:rsidRPr="00D91B1E" w:rsidRDefault="00D91B1E" w:rsidP="00D91B1E">
      <w:pPr>
        <w:keepLines/>
        <w:widowControl w:val="0"/>
        <w:autoSpaceDE w:val="0"/>
        <w:autoSpaceDN w:val="0"/>
        <w:adjustRightInd w:val="0"/>
        <w:rPr>
          <w:rFonts w:cs="Arial"/>
          <w:noProof/>
          <w:sz w:val="20"/>
        </w:rPr>
      </w:pPr>
    </w:p>
    <w:p w14:paraId="4209CD40" w14:textId="77777777" w:rsidR="00D91B1E" w:rsidRPr="00D91B1E" w:rsidRDefault="00D91B1E" w:rsidP="00D91B1E">
      <w:pPr>
        <w:keepLines/>
        <w:widowControl w:val="0"/>
        <w:autoSpaceDE w:val="0"/>
        <w:autoSpaceDN w:val="0"/>
        <w:adjustRightInd w:val="0"/>
        <w:rPr>
          <w:rFonts w:cs="Arial"/>
          <w:noProof/>
          <w:szCs w:val="19"/>
        </w:rPr>
      </w:pPr>
    </w:p>
    <w:p w14:paraId="0D13DF87" w14:textId="77777777" w:rsidR="00D91B1E" w:rsidRPr="00D91B1E" w:rsidRDefault="00D91B1E" w:rsidP="00D91B1E">
      <w:pPr>
        <w:keepLines/>
        <w:widowControl w:val="0"/>
        <w:autoSpaceDE w:val="0"/>
        <w:autoSpaceDN w:val="0"/>
        <w:adjustRightInd w:val="0"/>
        <w:rPr>
          <w:rFonts w:cs="Arial"/>
          <w:noProof/>
          <w:szCs w:val="19"/>
        </w:rPr>
      </w:pPr>
      <w:r w:rsidRPr="00D91B1E">
        <w:rPr>
          <w:rFonts w:cs="Arial"/>
          <w:noProof/>
          <w:szCs w:val="19"/>
        </w:rPr>
        <w:t>Christian Ekström</w:t>
      </w:r>
      <w:r w:rsidRPr="00D91B1E">
        <w:rPr>
          <w:rFonts w:cs="Arial"/>
          <w:noProof/>
          <w:szCs w:val="19"/>
        </w:rPr>
        <w:tab/>
      </w:r>
      <w:r w:rsidRPr="00D91B1E">
        <w:rPr>
          <w:rFonts w:cs="Arial"/>
          <w:noProof/>
          <w:szCs w:val="19"/>
        </w:rPr>
        <w:tab/>
      </w:r>
      <w:r w:rsidRPr="00D91B1E">
        <w:rPr>
          <w:rFonts w:cs="Arial"/>
          <w:noProof/>
          <w:szCs w:val="19"/>
        </w:rPr>
        <w:tab/>
      </w:r>
      <w:r>
        <w:rPr>
          <w:rFonts w:cs="Arial"/>
          <w:noProof/>
          <w:szCs w:val="19"/>
        </w:rPr>
        <w:t>Erik Bengtzboe</w:t>
      </w:r>
    </w:p>
    <w:p w14:paraId="4E72F843" w14:textId="77777777" w:rsidR="00D91B1E" w:rsidRPr="00D91B1E" w:rsidRDefault="00D91B1E" w:rsidP="00D91B1E">
      <w:pPr>
        <w:keepLines/>
        <w:widowControl w:val="0"/>
        <w:autoSpaceDE w:val="0"/>
        <w:autoSpaceDN w:val="0"/>
        <w:adjustRightInd w:val="0"/>
        <w:rPr>
          <w:rFonts w:cs="Arial"/>
        </w:rPr>
      </w:pPr>
      <w:r w:rsidRPr="00D91B1E">
        <w:rPr>
          <w:rFonts w:cs="Arial"/>
          <w:noProof/>
          <w:szCs w:val="19"/>
        </w:rPr>
        <w:t xml:space="preserve">Vd </w:t>
      </w:r>
      <w:r w:rsidRPr="00D91B1E">
        <w:rPr>
          <w:rFonts w:cs="Arial"/>
          <w:noProof/>
          <w:szCs w:val="19"/>
        </w:rPr>
        <w:tab/>
      </w:r>
      <w:r w:rsidRPr="00D91B1E">
        <w:rPr>
          <w:rFonts w:cs="Arial"/>
          <w:noProof/>
          <w:szCs w:val="19"/>
        </w:rPr>
        <w:tab/>
      </w:r>
      <w:r w:rsidRPr="00D91B1E">
        <w:rPr>
          <w:rFonts w:cs="Arial"/>
          <w:noProof/>
          <w:szCs w:val="19"/>
        </w:rPr>
        <w:tab/>
      </w:r>
      <w:r w:rsidRPr="00D91B1E">
        <w:rPr>
          <w:rFonts w:cs="Arial"/>
          <w:noProof/>
          <w:szCs w:val="19"/>
        </w:rPr>
        <w:tab/>
        <w:t>chefekonom</w:t>
      </w:r>
    </w:p>
    <w:p w14:paraId="2BAB015A" w14:textId="77777777" w:rsidR="009B7F72" w:rsidRPr="00D91B1E" w:rsidRDefault="009B7F72" w:rsidP="00B72E34">
      <w:pPr>
        <w:ind w:left="568"/>
        <w:rPr>
          <w:rFonts w:cs="Arial"/>
        </w:rPr>
      </w:pPr>
    </w:p>
    <w:sectPr w:rsidR="009B7F72" w:rsidRPr="00D91B1E" w:rsidSect="001250BC">
      <w:headerReference w:type="default" r:id="rId7"/>
      <w:footerReference w:type="default" r:id="rId8"/>
      <w:pgSz w:w="11906" w:h="16838"/>
      <w:pgMar w:top="1418" w:right="1134" w:bottom="1418" w:left="1134"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0A42" w14:textId="77777777" w:rsidR="008057DB" w:rsidRDefault="008057DB">
      <w:r>
        <w:separator/>
      </w:r>
    </w:p>
  </w:endnote>
  <w:endnote w:type="continuationSeparator" w:id="0">
    <w:p w14:paraId="03FB0C38" w14:textId="77777777" w:rsidR="008057DB" w:rsidRDefault="0080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raphik Regular">
    <w:panose1 w:val="020B0503030202060203"/>
    <w:charset w:val="00"/>
    <w:family w:val="swiss"/>
    <w:notTrueType/>
    <w:pitch w:val="variable"/>
    <w:sig w:usb0="A000002F" w:usb1="4000045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E02C" w14:textId="77777777" w:rsidR="003D30CA" w:rsidRPr="00164C89" w:rsidRDefault="003D30CA" w:rsidP="00164C89">
    <w:pPr>
      <w:pStyle w:val="Sidfot"/>
      <w:jc w:val="center"/>
      <w:rPr>
        <w:rFonts w:ascii="Graphik Regular" w:hAnsi="Graphik Regular"/>
        <w:b/>
        <w:bCs/>
        <w:sz w:val="20"/>
      </w:rPr>
    </w:pPr>
    <w:r w:rsidRPr="00164C89">
      <w:rPr>
        <w:rFonts w:ascii="Graphik Regular" w:hAnsi="Graphik Regular"/>
        <w:b/>
        <w:bCs/>
        <w:sz w:val="20"/>
      </w:rPr>
      <w:t>Skattebetalarnas Förening</w:t>
    </w:r>
  </w:p>
  <w:p w14:paraId="2E5EF33E" w14:textId="77777777" w:rsidR="003D30CA" w:rsidRPr="00164C89" w:rsidRDefault="003D30CA" w:rsidP="00164C89">
    <w:pPr>
      <w:pStyle w:val="Sidfot"/>
      <w:jc w:val="center"/>
      <w:rPr>
        <w:rFonts w:ascii="Graphik Regular" w:hAnsi="Graphik Regular"/>
        <w:sz w:val="18"/>
        <w:szCs w:val="18"/>
      </w:rPr>
    </w:pPr>
    <w:r w:rsidRPr="00164C89">
      <w:rPr>
        <w:rFonts w:ascii="Graphik Regular" w:hAnsi="Graphik Regular"/>
        <w:sz w:val="18"/>
        <w:szCs w:val="18"/>
      </w:rPr>
      <w:t xml:space="preserve">Box </w:t>
    </w:r>
    <w:proofErr w:type="gramStart"/>
    <w:r w:rsidRPr="00164C89">
      <w:rPr>
        <w:rFonts w:ascii="Graphik Regular" w:hAnsi="Graphik Regular"/>
        <w:sz w:val="18"/>
        <w:szCs w:val="18"/>
      </w:rPr>
      <w:t>3319  103</w:t>
    </w:r>
    <w:proofErr w:type="gramEnd"/>
    <w:r w:rsidRPr="00164C89">
      <w:rPr>
        <w:rFonts w:ascii="Graphik Regular" w:hAnsi="Graphik Regular"/>
        <w:sz w:val="18"/>
        <w:szCs w:val="18"/>
      </w:rPr>
      <w:t xml:space="preserve"> 66 Stockholm  Besöksadress: Sveavägen 66  08-613 17 00 </w:t>
    </w:r>
    <w:r w:rsidR="001250BC" w:rsidRPr="00164C89">
      <w:rPr>
        <w:rFonts w:ascii="Graphik Regular" w:hAnsi="Graphik Regular"/>
        <w:sz w:val="18"/>
        <w:szCs w:val="18"/>
      </w:rPr>
      <w:t xml:space="preserve"> </w:t>
    </w:r>
    <w:r w:rsidRPr="00164C89">
      <w:rPr>
        <w:rFonts w:ascii="Graphik Regular" w:hAnsi="Graphik Regular"/>
        <w:sz w:val="18"/>
        <w:szCs w:val="18"/>
      </w:rPr>
      <w:t>www.skattebetalarna.se</w:t>
    </w:r>
  </w:p>
  <w:p w14:paraId="0BA663A6" w14:textId="77777777" w:rsidR="003D30CA" w:rsidRPr="00DA7487" w:rsidRDefault="003D30CA" w:rsidP="00164C89">
    <w:pPr>
      <w:pStyle w:val="Sidfot"/>
      <w:jc w:val="center"/>
      <w:rPr>
        <w:rFonts w:ascii="Open Sans" w:hAnsi="Open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2A8F" w14:textId="77777777" w:rsidR="008057DB" w:rsidRDefault="008057DB">
      <w:r>
        <w:separator/>
      </w:r>
    </w:p>
  </w:footnote>
  <w:footnote w:type="continuationSeparator" w:id="0">
    <w:p w14:paraId="155DFC21" w14:textId="77777777" w:rsidR="008057DB" w:rsidRDefault="0080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B7B9" w14:textId="77777777" w:rsidR="003D30CA" w:rsidRDefault="0032447C" w:rsidP="00506FA9">
    <w:pPr>
      <w:pStyle w:val="Sidhuvud"/>
      <w:rPr>
        <w:b/>
      </w:rPr>
    </w:pPr>
    <w:r>
      <w:rPr>
        <w:noProof/>
      </w:rPr>
      <w:drawing>
        <wp:inline distT="0" distB="0" distL="0" distR="0" wp14:anchorId="1A40B789" wp14:editId="3FCDB99E">
          <wp:extent cx="2616200" cy="698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698500"/>
                  </a:xfrm>
                  <a:prstGeom prst="rect">
                    <a:avLst/>
                  </a:prstGeom>
                  <a:noFill/>
                  <a:ln>
                    <a:noFill/>
                  </a:ln>
                </pic:spPr>
              </pic:pic>
            </a:graphicData>
          </a:graphic>
        </wp:inline>
      </w:drawing>
    </w:r>
    <w:r w:rsidR="003D30CA">
      <w:rPr>
        <w:b/>
      </w:rPr>
      <w:tab/>
    </w:r>
  </w:p>
  <w:p w14:paraId="47E4019C" w14:textId="77777777" w:rsidR="0032447C" w:rsidRDefault="0032447C" w:rsidP="00506FA9">
    <w:pPr>
      <w:pStyle w:val="Sidhuvud"/>
      <w:rPr>
        <w:b/>
      </w:rPr>
    </w:pPr>
  </w:p>
  <w:p w14:paraId="111E8981" w14:textId="77777777" w:rsidR="0032447C" w:rsidRPr="0032447C" w:rsidRDefault="0032447C" w:rsidP="00506FA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3D4"/>
    <w:multiLevelType w:val="hybridMultilevel"/>
    <w:tmpl w:val="79D0BE48"/>
    <w:lvl w:ilvl="0" w:tplc="A596D94E">
      <w:start w:val="2004"/>
      <w:numFmt w:val="bullet"/>
      <w:lvlText w:val="-"/>
      <w:lvlJc w:val="left"/>
      <w:pPr>
        <w:tabs>
          <w:tab w:val="num" w:pos="720"/>
        </w:tabs>
        <w:ind w:left="720" w:hanging="360"/>
      </w:pPr>
      <w:rPr>
        <w:rFonts w:ascii="Times New Roman" w:eastAsia="Times New Roman" w:hAnsi="Times New Roman" w:hint="default"/>
      </w:rPr>
    </w:lvl>
    <w:lvl w:ilvl="1" w:tplc="4316082E" w:tentative="1">
      <w:start w:val="1"/>
      <w:numFmt w:val="bullet"/>
      <w:lvlText w:val="o"/>
      <w:lvlJc w:val="left"/>
      <w:pPr>
        <w:tabs>
          <w:tab w:val="num" w:pos="1440"/>
        </w:tabs>
        <w:ind w:left="1440" w:hanging="360"/>
      </w:pPr>
      <w:rPr>
        <w:rFonts w:ascii="Courier New" w:hAnsi="Courier New" w:hint="default"/>
      </w:rPr>
    </w:lvl>
    <w:lvl w:ilvl="2" w:tplc="1D742FCC" w:tentative="1">
      <w:start w:val="1"/>
      <w:numFmt w:val="bullet"/>
      <w:lvlText w:val=""/>
      <w:lvlJc w:val="left"/>
      <w:pPr>
        <w:tabs>
          <w:tab w:val="num" w:pos="2160"/>
        </w:tabs>
        <w:ind w:left="2160" w:hanging="360"/>
      </w:pPr>
      <w:rPr>
        <w:rFonts w:ascii="Wingdings" w:hAnsi="Wingdings" w:hint="default"/>
      </w:rPr>
    </w:lvl>
    <w:lvl w:ilvl="3" w:tplc="292E3F74" w:tentative="1">
      <w:start w:val="1"/>
      <w:numFmt w:val="bullet"/>
      <w:lvlText w:val=""/>
      <w:lvlJc w:val="left"/>
      <w:pPr>
        <w:tabs>
          <w:tab w:val="num" w:pos="2880"/>
        </w:tabs>
        <w:ind w:left="2880" w:hanging="360"/>
      </w:pPr>
      <w:rPr>
        <w:rFonts w:ascii="Symbol" w:hAnsi="Symbol" w:hint="default"/>
      </w:rPr>
    </w:lvl>
    <w:lvl w:ilvl="4" w:tplc="BE34724A" w:tentative="1">
      <w:start w:val="1"/>
      <w:numFmt w:val="bullet"/>
      <w:lvlText w:val="o"/>
      <w:lvlJc w:val="left"/>
      <w:pPr>
        <w:tabs>
          <w:tab w:val="num" w:pos="3600"/>
        </w:tabs>
        <w:ind w:left="3600" w:hanging="360"/>
      </w:pPr>
      <w:rPr>
        <w:rFonts w:ascii="Courier New" w:hAnsi="Courier New" w:hint="default"/>
      </w:rPr>
    </w:lvl>
    <w:lvl w:ilvl="5" w:tplc="E292BC32" w:tentative="1">
      <w:start w:val="1"/>
      <w:numFmt w:val="bullet"/>
      <w:lvlText w:val=""/>
      <w:lvlJc w:val="left"/>
      <w:pPr>
        <w:tabs>
          <w:tab w:val="num" w:pos="4320"/>
        </w:tabs>
        <w:ind w:left="4320" w:hanging="360"/>
      </w:pPr>
      <w:rPr>
        <w:rFonts w:ascii="Wingdings" w:hAnsi="Wingdings" w:hint="default"/>
      </w:rPr>
    </w:lvl>
    <w:lvl w:ilvl="6" w:tplc="3C3E9B20" w:tentative="1">
      <w:start w:val="1"/>
      <w:numFmt w:val="bullet"/>
      <w:lvlText w:val=""/>
      <w:lvlJc w:val="left"/>
      <w:pPr>
        <w:tabs>
          <w:tab w:val="num" w:pos="5040"/>
        </w:tabs>
        <w:ind w:left="5040" w:hanging="360"/>
      </w:pPr>
      <w:rPr>
        <w:rFonts w:ascii="Symbol" w:hAnsi="Symbol" w:hint="default"/>
      </w:rPr>
    </w:lvl>
    <w:lvl w:ilvl="7" w:tplc="81200C9C" w:tentative="1">
      <w:start w:val="1"/>
      <w:numFmt w:val="bullet"/>
      <w:lvlText w:val="o"/>
      <w:lvlJc w:val="left"/>
      <w:pPr>
        <w:tabs>
          <w:tab w:val="num" w:pos="5760"/>
        </w:tabs>
        <w:ind w:left="5760" w:hanging="360"/>
      </w:pPr>
      <w:rPr>
        <w:rFonts w:ascii="Courier New" w:hAnsi="Courier New" w:hint="default"/>
      </w:rPr>
    </w:lvl>
    <w:lvl w:ilvl="8" w:tplc="4288C5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35ED8"/>
    <w:multiLevelType w:val="hybridMultilevel"/>
    <w:tmpl w:val="C030730E"/>
    <w:lvl w:ilvl="0" w:tplc="EE86359A">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4DDE7291"/>
    <w:multiLevelType w:val="hybridMultilevel"/>
    <w:tmpl w:val="5C848824"/>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91"/>
    <w:rsid w:val="00014101"/>
    <w:rsid w:val="000446B8"/>
    <w:rsid w:val="00053C7F"/>
    <w:rsid w:val="00071991"/>
    <w:rsid w:val="00080C5F"/>
    <w:rsid w:val="000847E9"/>
    <w:rsid w:val="000B0B88"/>
    <w:rsid w:val="00112824"/>
    <w:rsid w:val="00123B23"/>
    <w:rsid w:val="001250BC"/>
    <w:rsid w:val="0013602D"/>
    <w:rsid w:val="001572F3"/>
    <w:rsid w:val="00162AEF"/>
    <w:rsid w:val="00164C89"/>
    <w:rsid w:val="00193733"/>
    <w:rsid w:val="001C769D"/>
    <w:rsid w:val="001D751A"/>
    <w:rsid w:val="001E6D28"/>
    <w:rsid w:val="001F01C4"/>
    <w:rsid w:val="00217C27"/>
    <w:rsid w:val="00227A88"/>
    <w:rsid w:val="00245570"/>
    <w:rsid w:val="00253630"/>
    <w:rsid w:val="00255FB8"/>
    <w:rsid w:val="0026435B"/>
    <w:rsid w:val="00270FC2"/>
    <w:rsid w:val="002A6DF3"/>
    <w:rsid w:val="002C532E"/>
    <w:rsid w:val="002D228F"/>
    <w:rsid w:val="002E15AB"/>
    <w:rsid w:val="003228EA"/>
    <w:rsid w:val="0032447C"/>
    <w:rsid w:val="0033177E"/>
    <w:rsid w:val="00337426"/>
    <w:rsid w:val="003426A9"/>
    <w:rsid w:val="003760C0"/>
    <w:rsid w:val="00380925"/>
    <w:rsid w:val="0038313A"/>
    <w:rsid w:val="003B75EC"/>
    <w:rsid w:val="003D30CA"/>
    <w:rsid w:val="003E55AF"/>
    <w:rsid w:val="00430FDA"/>
    <w:rsid w:val="00433E0C"/>
    <w:rsid w:val="00465BB1"/>
    <w:rsid w:val="00466209"/>
    <w:rsid w:val="004739F4"/>
    <w:rsid w:val="0049214E"/>
    <w:rsid w:val="00492361"/>
    <w:rsid w:val="004A7EA6"/>
    <w:rsid w:val="004D403D"/>
    <w:rsid w:val="004D7D92"/>
    <w:rsid w:val="00500341"/>
    <w:rsid w:val="00506FA9"/>
    <w:rsid w:val="005372FC"/>
    <w:rsid w:val="005711E8"/>
    <w:rsid w:val="005833DC"/>
    <w:rsid w:val="00597E4C"/>
    <w:rsid w:val="005B1FCD"/>
    <w:rsid w:val="005C20D8"/>
    <w:rsid w:val="005C2FB1"/>
    <w:rsid w:val="005C6605"/>
    <w:rsid w:val="005D7BC8"/>
    <w:rsid w:val="005F71EA"/>
    <w:rsid w:val="00602BE6"/>
    <w:rsid w:val="00617F0E"/>
    <w:rsid w:val="0062280B"/>
    <w:rsid w:val="0065704A"/>
    <w:rsid w:val="0067621B"/>
    <w:rsid w:val="00687E3F"/>
    <w:rsid w:val="006A338E"/>
    <w:rsid w:val="006E4E41"/>
    <w:rsid w:val="006F35FC"/>
    <w:rsid w:val="00701DC4"/>
    <w:rsid w:val="00784618"/>
    <w:rsid w:val="007B02F6"/>
    <w:rsid w:val="007B1982"/>
    <w:rsid w:val="007B371C"/>
    <w:rsid w:val="007B53E9"/>
    <w:rsid w:val="007C7E51"/>
    <w:rsid w:val="007D156B"/>
    <w:rsid w:val="007D62F3"/>
    <w:rsid w:val="0080217E"/>
    <w:rsid w:val="00804991"/>
    <w:rsid w:val="008057DB"/>
    <w:rsid w:val="0085216D"/>
    <w:rsid w:val="00871C58"/>
    <w:rsid w:val="00881DB9"/>
    <w:rsid w:val="00887382"/>
    <w:rsid w:val="00890D1B"/>
    <w:rsid w:val="0093737D"/>
    <w:rsid w:val="009449E0"/>
    <w:rsid w:val="00946E7B"/>
    <w:rsid w:val="009900AB"/>
    <w:rsid w:val="009B7F72"/>
    <w:rsid w:val="009C4289"/>
    <w:rsid w:val="009E3DD2"/>
    <w:rsid w:val="00A03598"/>
    <w:rsid w:val="00A04602"/>
    <w:rsid w:val="00A43E44"/>
    <w:rsid w:val="00A62C08"/>
    <w:rsid w:val="00A712DE"/>
    <w:rsid w:val="00A72512"/>
    <w:rsid w:val="00AA6ED7"/>
    <w:rsid w:val="00AB7604"/>
    <w:rsid w:val="00AC3FE1"/>
    <w:rsid w:val="00AE3FAE"/>
    <w:rsid w:val="00B2566F"/>
    <w:rsid w:val="00B66F9D"/>
    <w:rsid w:val="00B7031E"/>
    <w:rsid w:val="00B72E34"/>
    <w:rsid w:val="00B756DC"/>
    <w:rsid w:val="00B830C5"/>
    <w:rsid w:val="00B84884"/>
    <w:rsid w:val="00BB64B9"/>
    <w:rsid w:val="00BF04D0"/>
    <w:rsid w:val="00BF426C"/>
    <w:rsid w:val="00C36157"/>
    <w:rsid w:val="00C66518"/>
    <w:rsid w:val="00C95064"/>
    <w:rsid w:val="00CD17A1"/>
    <w:rsid w:val="00D36161"/>
    <w:rsid w:val="00D36217"/>
    <w:rsid w:val="00D400E3"/>
    <w:rsid w:val="00D755EB"/>
    <w:rsid w:val="00D91B1E"/>
    <w:rsid w:val="00DA155A"/>
    <w:rsid w:val="00DA22A9"/>
    <w:rsid w:val="00DA7487"/>
    <w:rsid w:val="00DC2CBE"/>
    <w:rsid w:val="00E5601D"/>
    <w:rsid w:val="00E95B8F"/>
    <w:rsid w:val="00EB7DFC"/>
    <w:rsid w:val="00EE15AF"/>
    <w:rsid w:val="00F40BF5"/>
    <w:rsid w:val="00F41DF5"/>
    <w:rsid w:val="00F650B5"/>
    <w:rsid w:val="00FA49E8"/>
    <w:rsid w:val="00FE3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46C46B"/>
  <w15:chartTrackingRefBased/>
  <w15:docId w15:val="{64E50542-D924-5A4E-9ABD-6E132AF8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B1E"/>
    <w:rPr>
      <w:rFonts w:ascii="Arial" w:hAnsi="Arial"/>
      <w:sz w:val="19"/>
      <w:szCs w:val="24"/>
    </w:rPr>
  </w:style>
  <w:style w:type="paragraph" w:styleId="Rubrik1">
    <w:name w:val="heading 1"/>
    <w:basedOn w:val="Normalwebb"/>
    <w:next w:val="Normal"/>
    <w:link w:val="Rubrik1Char"/>
    <w:qFormat/>
    <w:rsid w:val="00D91B1E"/>
    <w:pPr>
      <w:spacing w:before="0" w:beforeAutospacing="0" w:after="0" w:afterAutospacing="0"/>
      <w:jc w:val="both"/>
      <w:outlineLvl w:val="0"/>
    </w:pPr>
    <w:rPr>
      <w:rFonts w:cs="Arial"/>
      <w:sz w:val="24"/>
    </w:rPr>
  </w:style>
  <w:style w:type="paragraph" w:styleId="Rubrik3">
    <w:name w:val="heading 3"/>
    <w:basedOn w:val="Normal"/>
    <w:next w:val="Normal"/>
    <w:link w:val="Rubrik3Char"/>
    <w:semiHidden/>
    <w:unhideWhenUsed/>
    <w:qFormat/>
    <w:locked/>
    <w:rsid w:val="00433E0C"/>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D91B1E"/>
    <w:rPr>
      <w:rFonts w:ascii="Arial" w:hAnsi="Arial" w:cs="Arial"/>
      <w:sz w:val="24"/>
      <w:szCs w:val="24"/>
    </w:rPr>
  </w:style>
  <w:style w:type="paragraph" w:styleId="Brdtext">
    <w:name w:val="Body Text"/>
    <w:basedOn w:val="Normal"/>
    <w:link w:val="BrdtextChar"/>
    <w:rsid w:val="003426A9"/>
    <w:rPr>
      <w:i/>
    </w:rPr>
  </w:style>
  <w:style w:type="character" w:customStyle="1" w:styleId="BrdtextChar">
    <w:name w:val="Brödtext Char"/>
    <w:link w:val="Brdtext"/>
    <w:semiHidden/>
    <w:locked/>
    <w:rPr>
      <w:rFonts w:cs="Times New Roman"/>
      <w:sz w:val="20"/>
      <w:szCs w:val="20"/>
    </w:rPr>
  </w:style>
  <w:style w:type="character" w:styleId="Hyperlnk">
    <w:name w:val="Hyperlink"/>
    <w:uiPriority w:val="99"/>
    <w:rsid w:val="003426A9"/>
    <w:rPr>
      <w:rFonts w:cs="Times New Roman"/>
      <w:color w:val="0000FF"/>
      <w:u w:val="single"/>
    </w:rPr>
  </w:style>
  <w:style w:type="paragraph" w:styleId="Dokumentversikt">
    <w:name w:val="Document Map"/>
    <w:basedOn w:val="Normal"/>
    <w:link w:val="DokumentversiktChar"/>
    <w:semiHidden/>
    <w:rsid w:val="00617F0E"/>
    <w:pPr>
      <w:shd w:val="clear" w:color="auto" w:fill="000080"/>
    </w:pPr>
    <w:rPr>
      <w:rFonts w:ascii="Tahoma" w:hAnsi="Tahoma" w:cs="Tahoma"/>
      <w:sz w:val="20"/>
    </w:rPr>
  </w:style>
  <w:style w:type="character" w:customStyle="1" w:styleId="DokumentversiktChar">
    <w:name w:val="Dokumentöversikt Char"/>
    <w:link w:val="Dokumentversikt"/>
    <w:semiHidden/>
    <w:locked/>
    <w:rPr>
      <w:rFonts w:cs="Times New Roman"/>
      <w:sz w:val="2"/>
    </w:rPr>
  </w:style>
  <w:style w:type="paragraph" w:styleId="Sidhuvud">
    <w:name w:val="header"/>
    <w:basedOn w:val="Normal"/>
    <w:link w:val="SidhuvudChar"/>
    <w:rsid w:val="00506FA9"/>
    <w:pPr>
      <w:tabs>
        <w:tab w:val="center" w:pos="4536"/>
        <w:tab w:val="right" w:pos="9072"/>
      </w:tabs>
    </w:pPr>
  </w:style>
  <w:style w:type="character" w:customStyle="1" w:styleId="SidhuvudChar">
    <w:name w:val="Sidhuvud Char"/>
    <w:link w:val="Sidhuvud"/>
    <w:semiHidden/>
    <w:locked/>
    <w:rPr>
      <w:rFonts w:cs="Times New Roman"/>
      <w:sz w:val="20"/>
      <w:szCs w:val="20"/>
    </w:rPr>
  </w:style>
  <w:style w:type="paragraph" w:styleId="Sidfot">
    <w:name w:val="footer"/>
    <w:basedOn w:val="Normal"/>
    <w:link w:val="SidfotChar"/>
    <w:rsid w:val="00506FA9"/>
    <w:pPr>
      <w:tabs>
        <w:tab w:val="center" w:pos="4536"/>
        <w:tab w:val="right" w:pos="9072"/>
      </w:tabs>
    </w:pPr>
  </w:style>
  <w:style w:type="character" w:customStyle="1" w:styleId="SidfotChar">
    <w:name w:val="Sidfot Char"/>
    <w:link w:val="Sidfot"/>
    <w:semiHidden/>
    <w:locked/>
    <w:rPr>
      <w:rFonts w:cs="Times New Roman"/>
      <w:sz w:val="20"/>
      <w:szCs w:val="20"/>
    </w:rPr>
  </w:style>
  <w:style w:type="paragraph" w:styleId="Ballongtext">
    <w:name w:val="Balloon Text"/>
    <w:basedOn w:val="Normal"/>
    <w:link w:val="BallongtextChar"/>
    <w:semiHidden/>
    <w:rsid w:val="005D7BC8"/>
    <w:rPr>
      <w:rFonts w:ascii="Lucida Grande" w:hAnsi="Lucida Grande"/>
      <w:sz w:val="18"/>
      <w:szCs w:val="18"/>
    </w:rPr>
  </w:style>
  <w:style w:type="character" w:customStyle="1" w:styleId="BallongtextChar">
    <w:name w:val="Ballongtext Char"/>
    <w:link w:val="Ballongtext"/>
    <w:semiHidden/>
    <w:locked/>
    <w:rsid w:val="005D7BC8"/>
    <w:rPr>
      <w:rFonts w:ascii="Lucida Grande" w:hAnsi="Lucida Grande" w:cs="Times New Roman"/>
      <w:sz w:val="18"/>
      <w:szCs w:val="18"/>
    </w:rPr>
  </w:style>
  <w:style w:type="table" w:styleId="Tabellrutnt">
    <w:name w:val="Table Grid"/>
    <w:basedOn w:val="Normaltabell"/>
    <w:uiPriority w:val="59"/>
    <w:locked/>
    <w:rsid w:val="001250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semiHidden/>
    <w:rsid w:val="00433E0C"/>
    <w:rPr>
      <w:rFonts w:ascii="Cambria" w:eastAsia="Times New Roman" w:hAnsi="Cambria" w:cs="Times New Roman"/>
      <w:b/>
      <w:bCs/>
      <w:sz w:val="26"/>
      <w:szCs w:val="26"/>
    </w:rPr>
  </w:style>
  <w:style w:type="paragraph" w:styleId="Normalwebb">
    <w:name w:val="Normal (Web)"/>
    <w:basedOn w:val="Normal"/>
    <w:uiPriority w:val="99"/>
    <w:unhideWhenUsed/>
    <w:rsid w:val="00433E0C"/>
    <w:pPr>
      <w:spacing w:before="100" w:beforeAutospacing="1" w:after="100" w:afterAutospacing="1"/>
    </w:pPr>
  </w:style>
  <w:style w:type="paragraph" w:styleId="Liststycke">
    <w:name w:val="List Paragraph"/>
    <w:basedOn w:val="Normal"/>
    <w:uiPriority w:val="34"/>
    <w:qFormat/>
    <w:rsid w:val="00433E0C"/>
    <w:pPr>
      <w:ind w:left="1304"/>
    </w:pPr>
  </w:style>
  <w:style w:type="character" w:styleId="Stark">
    <w:name w:val="Strong"/>
    <w:basedOn w:val="Standardstycketeckensnitt"/>
    <w:uiPriority w:val="22"/>
    <w:qFormat/>
    <w:locked/>
    <w:rsid w:val="00D91B1E"/>
    <w:rPr>
      <w:b/>
      <w:bCs/>
    </w:rPr>
  </w:style>
  <w:style w:type="character" w:customStyle="1" w:styleId="apple-converted-space">
    <w:name w:val="apple-converted-space"/>
    <w:basedOn w:val="Standardstycketeckensnitt"/>
    <w:rsid w:val="00D91B1E"/>
  </w:style>
  <w:style w:type="paragraph" w:styleId="Fotnotstext">
    <w:name w:val="footnote text"/>
    <w:basedOn w:val="Normal"/>
    <w:link w:val="FotnotstextChar"/>
    <w:uiPriority w:val="99"/>
    <w:unhideWhenUsed/>
    <w:rsid w:val="00D91B1E"/>
    <w:rPr>
      <w:rFonts w:eastAsiaTheme="minorHAnsi"/>
    </w:rPr>
  </w:style>
  <w:style w:type="character" w:customStyle="1" w:styleId="FotnotstextChar">
    <w:name w:val="Fotnotstext Char"/>
    <w:basedOn w:val="Standardstycketeckensnitt"/>
    <w:link w:val="Fotnotstext"/>
    <w:uiPriority w:val="99"/>
    <w:rsid w:val="00D91B1E"/>
    <w:rPr>
      <w:rFonts w:eastAsiaTheme="minorHAnsi"/>
      <w:sz w:val="24"/>
      <w:szCs w:val="24"/>
    </w:rPr>
  </w:style>
  <w:style w:type="character" w:styleId="Fotnotsreferens">
    <w:name w:val="footnote reference"/>
    <w:basedOn w:val="Standardstycketeckensnitt"/>
    <w:uiPriority w:val="99"/>
    <w:unhideWhenUsed/>
    <w:rsid w:val="00D91B1E"/>
    <w:rPr>
      <w:vertAlign w:val="superscript"/>
    </w:rPr>
  </w:style>
  <w:style w:type="paragraph" w:styleId="Rubrik">
    <w:name w:val="Title"/>
    <w:basedOn w:val="Normal"/>
    <w:next w:val="Normal"/>
    <w:link w:val="RubrikChar"/>
    <w:qFormat/>
    <w:locked/>
    <w:rsid w:val="00D91B1E"/>
    <w:pPr>
      <w:jc w:val="center"/>
    </w:pPr>
    <w:rPr>
      <w:rFonts w:cs="Arial"/>
      <w:sz w:val="32"/>
      <w:szCs w:val="32"/>
    </w:rPr>
  </w:style>
  <w:style w:type="character" w:customStyle="1" w:styleId="RubrikChar">
    <w:name w:val="Rubrik Char"/>
    <w:basedOn w:val="Standardstycketeckensnitt"/>
    <w:link w:val="Rubrik"/>
    <w:rsid w:val="00D91B1E"/>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48855583">
      <w:bodyDiv w:val="1"/>
      <w:marLeft w:val="0"/>
      <w:marRight w:val="0"/>
      <w:marTop w:val="0"/>
      <w:marBottom w:val="0"/>
      <w:divBdr>
        <w:top w:val="none" w:sz="0" w:space="0" w:color="auto"/>
        <w:left w:val="none" w:sz="0" w:space="0" w:color="auto"/>
        <w:bottom w:val="none" w:sz="0" w:space="0" w:color="auto"/>
        <w:right w:val="none" w:sz="0" w:space="0" w:color="auto"/>
      </w:divBdr>
    </w:div>
    <w:div w:id="724181894">
      <w:bodyDiv w:val="1"/>
      <w:marLeft w:val="0"/>
      <w:marRight w:val="0"/>
      <w:marTop w:val="0"/>
      <w:marBottom w:val="0"/>
      <w:divBdr>
        <w:top w:val="none" w:sz="0" w:space="0" w:color="auto"/>
        <w:left w:val="none" w:sz="0" w:space="0" w:color="auto"/>
        <w:bottom w:val="none" w:sz="0" w:space="0" w:color="auto"/>
        <w:right w:val="none" w:sz="0" w:space="0" w:color="auto"/>
      </w:divBdr>
    </w:div>
    <w:div w:id="1106077373">
      <w:bodyDiv w:val="1"/>
      <w:marLeft w:val="0"/>
      <w:marRight w:val="0"/>
      <w:marTop w:val="0"/>
      <w:marBottom w:val="0"/>
      <w:divBdr>
        <w:top w:val="none" w:sz="0" w:space="0" w:color="auto"/>
        <w:left w:val="none" w:sz="0" w:space="0" w:color="auto"/>
        <w:bottom w:val="none" w:sz="0" w:space="0" w:color="auto"/>
        <w:right w:val="none" w:sz="0" w:space="0" w:color="auto"/>
      </w:divBdr>
    </w:div>
    <w:div w:id="21395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482</Words>
  <Characters>3012</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Miljökomm2</vt:lpstr>
    </vt:vector>
  </TitlesOfParts>
  <Company>Skattebetalarnas Förening</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Miljökomm2</dc:title>
  <dc:subject/>
  <dc:creator>Microsoft Office User</dc:creator>
  <cp:keywords/>
  <cp:lastModifiedBy>Per Lindgren</cp:lastModifiedBy>
  <cp:revision>4</cp:revision>
  <cp:lastPrinted>2018-10-10T08:08:00Z</cp:lastPrinted>
  <dcterms:created xsi:type="dcterms:W3CDTF">2021-08-16T11:32:00Z</dcterms:created>
  <dcterms:modified xsi:type="dcterms:W3CDTF">2021-08-19T07:37:00Z</dcterms:modified>
</cp:coreProperties>
</file>